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2B4F7F" w:rsidRPr="002B4F7F" w:rsidTr="002B4F7F">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2B4F7F" w:rsidRPr="002B4F7F">
              <w:tc>
                <w:tcPr>
                  <w:tcW w:w="8400" w:type="dxa"/>
                  <w:hideMark/>
                </w:tcPr>
                <w:tbl>
                  <w:tblPr>
                    <w:tblW w:w="5000" w:type="pct"/>
                    <w:jc w:val="center"/>
                    <w:tblCellMar>
                      <w:left w:w="0" w:type="dxa"/>
                      <w:right w:w="0" w:type="dxa"/>
                    </w:tblCellMar>
                    <w:tblLook w:val="04A0" w:firstRow="1" w:lastRow="0" w:firstColumn="1" w:lastColumn="0" w:noHBand="0" w:noVBand="1"/>
                  </w:tblPr>
                  <w:tblGrid>
                    <w:gridCol w:w="8400"/>
                  </w:tblGrid>
                  <w:tr w:rsidR="002B4F7F" w:rsidRPr="002B4F7F">
                    <w:trPr>
                      <w:jc w:val="center"/>
                    </w:trPr>
                    <w:tc>
                      <w:tcPr>
                        <w:tcW w:w="0" w:type="auto"/>
                        <w:vAlign w:val="center"/>
                        <w:hideMark/>
                      </w:tcPr>
                      <w:p w:rsidR="002B4F7F" w:rsidRPr="002B4F7F" w:rsidRDefault="002B4F7F" w:rsidP="002B4F7F">
                        <w:pPr>
                          <w:spacing w:after="240" w:line="315" w:lineRule="atLeast"/>
                          <w:rPr>
                            <w:rFonts w:ascii="Arial" w:eastAsia="Times New Roman" w:hAnsi="Arial" w:cs="Arial"/>
                            <w:color w:val="AB6838"/>
                            <w:sz w:val="21"/>
                            <w:szCs w:val="21"/>
                            <w:lang w:eastAsia="sl-SI"/>
                          </w:rPr>
                        </w:pPr>
                        <w:r w:rsidRPr="002B4F7F">
                          <w:rPr>
                            <w:rFonts w:ascii="Arial" w:eastAsia="Times New Roman" w:hAnsi="Arial" w:cs="Arial"/>
                            <w:b/>
                            <w:bCs/>
                            <w:color w:val="AB6838"/>
                            <w:sz w:val="21"/>
                            <w:szCs w:val="21"/>
                            <w:lang w:eastAsia="sl-SI"/>
                          </w:rPr>
                          <w:t>Novi pogoji za licenco Skupnosti</w:t>
                        </w:r>
                      </w:p>
                      <w:p w:rsidR="002B4F7F" w:rsidRPr="002B4F7F" w:rsidRDefault="002B4F7F" w:rsidP="002B4F7F">
                        <w:pPr>
                          <w:spacing w:after="0" w:line="315" w:lineRule="atLeast"/>
                          <w:rPr>
                            <w:rFonts w:ascii="Arial" w:eastAsia="Times New Roman" w:hAnsi="Arial" w:cs="Arial"/>
                            <w:color w:val="333333"/>
                            <w:sz w:val="21"/>
                            <w:szCs w:val="21"/>
                            <w:lang w:eastAsia="sl-SI"/>
                          </w:rPr>
                        </w:pPr>
                        <w:r w:rsidRPr="002B4F7F">
                          <w:rPr>
                            <w:rFonts w:ascii="Arial" w:eastAsia="Times New Roman" w:hAnsi="Arial" w:cs="Arial"/>
                            <w:color w:val="333333"/>
                            <w:sz w:val="21"/>
                            <w:szCs w:val="21"/>
                            <w:lang w:eastAsia="sl-SI"/>
                          </w:rPr>
                          <w:t>Imetniki licenc Skupnosti za opravljanje prevozov blaga ali potnikov v mednarodnem cestnem prometu ste morali v skladu z  Zakonom o prevozih v cestnem prometu (</w:t>
                        </w:r>
                        <w:proofErr w:type="spellStart"/>
                        <w:r w:rsidRPr="002B4F7F">
                          <w:rPr>
                            <w:rFonts w:ascii="Arial" w:eastAsia="Times New Roman" w:hAnsi="Arial" w:cs="Arial"/>
                            <w:color w:val="333333"/>
                            <w:sz w:val="21"/>
                            <w:szCs w:val="21"/>
                            <w:lang w:eastAsia="sl-SI"/>
                          </w:rPr>
                          <w:t>Ul</w:t>
                        </w:r>
                        <w:proofErr w:type="spellEnd"/>
                        <w:r w:rsidRPr="002B4F7F">
                          <w:rPr>
                            <w:rFonts w:ascii="Arial" w:eastAsia="Times New Roman" w:hAnsi="Arial" w:cs="Arial"/>
                            <w:color w:val="333333"/>
                            <w:sz w:val="21"/>
                            <w:szCs w:val="21"/>
                            <w:lang w:eastAsia="sl-SI"/>
                          </w:rPr>
                          <w:t xml:space="preserve"> RS, št. 6/16 – UPB in 67/19) in Pravilnikom o licencah za opravljanje prevozov v cestnem prometu (</w:t>
                        </w:r>
                        <w:proofErr w:type="spellStart"/>
                        <w:r w:rsidRPr="002B4F7F">
                          <w:rPr>
                            <w:rFonts w:ascii="Arial" w:eastAsia="Times New Roman" w:hAnsi="Arial" w:cs="Arial"/>
                            <w:color w:val="333333"/>
                            <w:sz w:val="21"/>
                            <w:szCs w:val="21"/>
                            <w:lang w:eastAsia="sl-SI"/>
                          </w:rPr>
                          <w:t>Ul</w:t>
                        </w:r>
                        <w:proofErr w:type="spellEnd"/>
                        <w:r w:rsidRPr="002B4F7F">
                          <w:rPr>
                            <w:rFonts w:ascii="Arial" w:eastAsia="Times New Roman" w:hAnsi="Arial" w:cs="Arial"/>
                            <w:color w:val="333333"/>
                            <w:sz w:val="21"/>
                            <w:szCs w:val="21"/>
                            <w:lang w:eastAsia="sl-SI"/>
                          </w:rPr>
                          <w:t xml:space="preserve"> RS, št. 67/07 in 102/20)  najkasneje do 23. 11. 2020 dokazati izpolnjevanje pogojev za licenco glede upravljavca prevozov, minimalnega števila zaposlenih voznikov in ostalih zaposlenih, uradnih ur, prostora in opreme.</w:t>
                        </w:r>
                        <w:r w:rsidRPr="002B4F7F">
                          <w:rPr>
                            <w:rFonts w:ascii="Arial" w:eastAsia="Times New Roman" w:hAnsi="Arial" w:cs="Arial"/>
                            <w:color w:val="333333"/>
                            <w:sz w:val="21"/>
                            <w:szCs w:val="21"/>
                            <w:lang w:eastAsia="sl-SI"/>
                          </w:rPr>
                          <w:br/>
                        </w:r>
                        <w:r w:rsidRPr="002B4F7F">
                          <w:rPr>
                            <w:rFonts w:ascii="Arial" w:eastAsia="Times New Roman" w:hAnsi="Arial" w:cs="Arial"/>
                            <w:color w:val="333333"/>
                            <w:sz w:val="21"/>
                            <w:szCs w:val="21"/>
                            <w:lang w:eastAsia="sl-SI"/>
                          </w:rPr>
                          <w:br/>
                          <w:t>V prehodnem obdobju od uveljavitve tega pravilnika 6. 8. 2020 do 1. 6. 2021 mora podjetje, ki ima nad pet vozil, imeti minimalno enega zaposlenega voznika ter podjetje, ki ima nad 20 vozil, minimalno enega ostalega zaposlenega.</w:t>
                        </w:r>
                        <w:r w:rsidRPr="002B4F7F">
                          <w:rPr>
                            <w:rFonts w:ascii="Arial" w:eastAsia="Times New Roman" w:hAnsi="Arial" w:cs="Arial"/>
                            <w:b/>
                            <w:bCs/>
                            <w:color w:val="333333"/>
                            <w:sz w:val="21"/>
                            <w:szCs w:val="21"/>
                            <w:lang w:eastAsia="sl-SI"/>
                          </w:rPr>
                          <w:br/>
                        </w:r>
                        <w:r w:rsidRPr="002B4F7F">
                          <w:rPr>
                            <w:rFonts w:ascii="Arial" w:eastAsia="Times New Roman" w:hAnsi="Arial" w:cs="Arial"/>
                            <w:b/>
                            <w:bCs/>
                            <w:color w:val="333333"/>
                            <w:sz w:val="21"/>
                            <w:szCs w:val="21"/>
                            <w:lang w:eastAsia="sl-SI"/>
                          </w:rPr>
                          <w:br/>
                          <w:t>Od 2. 6. 2021 dalje pa mora biti pogoj glede števila zaposlenih voznikov in ostalih zaposlenih izpolnjen v celoti.</w:t>
                        </w:r>
                        <w:r w:rsidRPr="002B4F7F">
                          <w:rPr>
                            <w:rFonts w:ascii="Arial" w:eastAsia="Times New Roman" w:hAnsi="Arial" w:cs="Arial"/>
                            <w:b/>
                            <w:bCs/>
                            <w:color w:val="333333"/>
                            <w:sz w:val="21"/>
                            <w:szCs w:val="21"/>
                            <w:lang w:eastAsia="sl-SI"/>
                          </w:rPr>
                          <w:br/>
                        </w:r>
                        <w:r w:rsidRPr="002B4F7F">
                          <w:rPr>
                            <w:rFonts w:ascii="Arial" w:eastAsia="Times New Roman" w:hAnsi="Arial" w:cs="Arial"/>
                            <w:b/>
                            <w:bCs/>
                            <w:color w:val="333333"/>
                            <w:sz w:val="21"/>
                            <w:szCs w:val="21"/>
                            <w:lang w:eastAsia="sl-SI"/>
                          </w:rPr>
                          <w:br/>
                          <w:t>- Minimalno število zaposlenih voznikov</w:t>
                        </w:r>
                        <w:r w:rsidRPr="002B4F7F">
                          <w:rPr>
                            <w:rFonts w:ascii="Arial" w:eastAsia="Times New Roman" w:hAnsi="Arial" w:cs="Arial"/>
                            <w:color w:val="333333"/>
                            <w:sz w:val="21"/>
                            <w:szCs w:val="21"/>
                            <w:lang w:eastAsia="sl-SI"/>
                          </w:rPr>
                          <w:t xml:space="preserve"> je razmerje med zaposlenimi vozniki in številom vozil, s katerimi razpolaga podjetje, kot je določeno v spodnji tabeli:</w:t>
                        </w:r>
                      </w:p>
                    </w:tc>
                  </w:tr>
                </w:tbl>
                <w:p w:rsidR="002B4F7F" w:rsidRPr="002B4F7F" w:rsidRDefault="002B4F7F" w:rsidP="002B4F7F">
                  <w:pPr>
                    <w:spacing w:after="0" w:line="240" w:lineRule="auto"/>
                    <w:jc w:val="center"/>
                    <w:rPr>
                      <w:rFonts w:ascii="Times New Roman" w:eastAsia="Times New Roman" w:hAnsi="Times New Roman" w:cs="Times New Roman"/>
                      <w:sz w:val="24"/>
                      <w:szCs w:val="24"/>
                      <w:lang w:eastAsia="sl-SI"/>
                    </w:rPr>
                  </w:pPr>
                </w:p>
              </w:tc>
            </w:tr>
          </w:tbl>
          <w:p w:rsidR="002B4F7F" w:rsidRPr="002B4F7F" w:rsidRDefault="002B4F7F" w:rsidP="002B4F7F">
            <w:pPr>
              <w:spacing w:after="0" w:line="240" w:lineRule="auto"/>
              <w:rPr>
                <w:rFonts w:ascii="Times New Roman" w:eastAsia="Times New Roman" w:hAnsi="Times New Roman" w:cs="Times New Roman"/>
                <w:sz w:val="24"/>
                <w:szCs w:val="24"/>
                <w:lang w:eastAsia="sl-SI"/>
              </w:rPr>
            </w:pPr>
          </w:p>
        </w:tc>
      </w:tr>
      <w:tr w:rsidR="002B4F7F" w:rsidRPr="002B4F7F" w:rsidTr="002B4F7F">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2B4F7F" w:rsidRPr="002B4F7F">
              <w:tc>
                <w:tcPr>
                  <w:tcW w:w="8400" w:type="dxa"/>
                  <w:hideMark/>
                </w:tcPr>
                <w:tbl>
                  <w:tblPr>
                    <w:tblW w:w="5000" w:type="pct"/>
                    <w:jc w:val="center"/>
                    <w:tblCellMar>
                      <w:left w:w="0" w:type="dxa"/>
                      <w:right w:w="0" w:type="dxa"/>
                    </w:tblCellMar>
                    <w:tblLook w:val="04A0" w:firstRow="1" w:lastRow="0" w:firstColumn="1" w:lastColumn="0" w:noHBand="0" w:noVBand="1"/>
                  </w:tblPr>
                  <w:tblGrid>
                    <w:gridCol w:w="8400"/>
                  </w:tblGrid>
                  <w:tr w:rsidR="002B4F7F" w:rsidRPr="002B4F7F">
                    <w:trPr>
                      <w:jc w:val="center"/>
                    </w:trPr>
                    <w:tc>
                      <w:tcPr>
                        <w:tcW w:w="0" w:type="auto"/>
                        <w:vAlign w:val="center"/>
                        <w:hideMark/>
                      </w:tcPr>
                      <w:p w:rsidR="002B4F7F" w:rsidRPr="002B4F7F" w:rsidRDefault="002B4F7F" w:rsidP="002B4F7F">
                        <w:pPr>
                          <w:spacing w:after="0" w:line="240" w:lineRule="auto"/>
                          <w:jc w:val="center"/>
                          <w:rPr>
                            <w:rFonts w:ascii="Times New Roman" w:eastAsia="Times New Roman" w:hAnsi="Times New Roman" w:cs="Times New Roman"/>
                            <w:sz w:val="2"/>
                            <w:szCs w:val="2"/>
                            <w:lang w:eastAsia="sl-SI"/>
                          </w:rPr>
                        </w:pPr>
                        <w:r w:rsidRPr="002B4F7F">
                          <w:rPr>
                            <w:rFonts w:ascii="Times New Roman" w:eastAsia="Times New Roman" w:hAnsi="Times New Roman" w:cs="Times New Roman"/>
                            <w:noProof/>
                            <w:sz w:val="2"/>
                            <w:szCs w:val="2"/>
                            <w:lang w:eastAsia="sl-SI"/>
                          </w:rPr>
                          <w:drawing>
                            <wp:inline distT="0" distB="0" distL="0" distR="0" wp14:anchorId="15190BA4" wp14:editId="5DA4B46A">
                              <wp:extent cx="3057525" cy="923925"/>
                              <wp:effectExtent l="0" t="0" r="9525" b="9525"/>
                              <wp:docPr id="1" name="Slika 1" descr="https://fiafg.stripocdn.email/content/guids/CABINET_3adc87738514cf6152f7ad035734dba5/images/681618908975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afg.stripocdn.email/content/guids/CABINET_3adc87738514cf6152f7ad035734dba5/images/68161890897529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7525" cy="923925"/>
                                      </a:xfrm>
                                      <a:prstGeom prst="rect">
                                        <a:avLst/>
                                      </a:prstGeom>
                                      <a:noFill/>
                                      <a:ln>
                                        <a:noFill/>
                                      </a:ln>
                                    </pic:spPr>
                                  </pic:pic>
                                </a:graphicData>
                              </a:graphic>
                            </wp:inline>
                          </w:drawing>
                        </w:r>
                      </w:p>
                    </w:tc>
                  </w:tr>
                </w:tbl>
                <w:p w:rsidR="002B4F7F" w:rsidRPr="002B4F7F" w:rsidRDefault="002B4F7F" w:rsidP="002B4F7F">
                  <w:pPr>
                    <w:spacing w:after="0" w:line="240" w:lineRule="auto"/>
                    <w:jc w:val="center"/>
                    <w:rPr>
                      <w:rFonts w:ascii="Times New Roman" w:eastAsia="Times New Roman" w:hAnsi="Times New Roman" w:cs="Times New Roman"/>
                      <w:sz w:val="24"/>
                      <w:szCs w:val="24"/>
                      <w:lang w:eastAsia="sl-SI"/>
                    </w:rPr>
                  </w:pPr>
                </w:p>
              </w:tc>
            </w:tr>
          </w:tbl>
          <w:p w:rsidR="002B4F7F" w:rsidRPr="002B4F7F" w:rsidRDefault="002B4F7F" w:rsidP="002B4F7F">
            <w:pPr>
              <w:spacing w:after="0" w:line="240" w:lineRule="auto"/>
              <w:rPr>
                <w:rFonts w:ascii="Times New Roman" w:eastAsia="Times New Roman" w:hAnsi="Times New Roman" w:cs="Times New Roman"/>
                <w:sz w:val="24"/>
                <w:szCs w:val="24"/>
                <w:lang w:eastAsia="sl-SI"/>
              </w:rPr>
            </w:pPr>
          </w:p>
        </w:tc>
      </w:tr>
      <w:tr w:rsidR="002B4F7F" w:rsidRPr="002B4F7F" w:rsidTr="002B4F7F">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2B4F7F" w:rsidRPr="002B4F7F">
              <w:tc>
                <w:tcPr>
                  <w:tcW w:w="8400" w:type="dxa"/>
                  <w:hideMark/>
                </w:tcPr>
                <w:tbl>
                  <w:tblPr>
                    <w:tblW w:w="5000" w:type="pct"/>
                    <w:jc w:val="center"/>
                    <w:tblCellMar>
                      <w:left w:w="0" w:type="dxa"/>
                      <w:right w:w="0" w:type="dxa"/>
                    </w:tblCellMar>
                    <w:tblLook w:val="04A0" w:firstRow="1" w:lastRow="0" w:firstColumn="1" w:lastColumn="0" w:noHBand="0" w:noVBand="1"/>
                  </w:tblPr>
                  <w:tblGrid>
                    <w:gridCol w:w="8400"/>
                  </w:tblGrid>
                  <w:tr w:rsidR="002B4F7F" w:rsidRPr="002B4F7F">
                    <w:trPr>
                      <w:jc w:val="center"/>
                    </w:trPr>
                    <w:tc>
                      <w:tcPr>
                        <w:tcW w:w="0" w:type="auto"/>
                        <w:vAlign w:val="center"/>
                        <w:hideMark/>
                      </w:tcPr>
                      <w:p w:rsidR="002B4F7F" w:rsidRPr="002B4F7F" w:rsidRDefault="002B4F7F" w:rsidP="002B4F7F">
                        <w:pPr>
                          <w:spacing w:after="0" w:line="315" w:lineRule="atLeast"/>
                          <w:rPr>
                            <w:rFonts w:ascii="Arial" w:eastAsia="Times New Roman" w:hAnsi="Arial" w:cs="Arial"/>
                            <w:color w:val="000000"/>
                            <w:sz w:val="21"/>
                            <w:szCs w:val="21"/>
                            <w:lang w:eastAsia="sl-SI"/>
                          </w:rPr>
                        </w:pPr>
                        <w:r w:rsidRPr="002B4F7F">
                          <w:rPr>
                            <w:rFonts w:ascii="Arial" w:eastAsia="Times New Roman" w:hAnsi="Arial" w:cs="Arial"/>
                            <w:color w:val="000000"/>
                            <w:sz w:val="21"/>
                            <w:szCs w:val="21"/>
                            <w:lang w:eastAsia="sl-SI"/>
                          </w:rPr>
                          <w:t>Če podjetje razpolaga z 11 ali več vozili, se število zaposlenih voznikov določi po naslednji formuli: število vozil x 0,9 (zaokroženo navzdol na celo število).</w:t>
                        </w:r>
                        <w:r w:rsidRPr="002B4F7F">
                          <w:rPr>
                            <w:rFonts w:ascii="Arial" w:eastAsia="Times New Roman" w:hAnsi="Arial" w:cs="Arial"/>
                            <w:color w:val="000000"/>
                            <w:sz w:val="21"/>
                            <w:szCs w:val="21"/>
                            <w:lang w:eastAsia="sl-SI"/>
                          </w:rPr>
                          <w:br/>
                        </w:r>
                        <w:r w:rsidRPr="002B4F7F">
                          <w:rPr>
                            <w:rFonts w:ascii="Arial" w:eastAsia="Times New Roman" w:hAnsi="Arial" w:cs="Arial"/>
                            <w:color w:val="000000"/>
                            <w:sz w:val="21"/>
                            <w:szCs w:val="21"/>
                            <w:lang w:eastAsia="sl-SI"/>
                          </w:rPr>
                          <w:br/>
                        </w:r>
                        <w:r w:rsidRPr="002B4F7F">
                          <w:rPr>
                            <w:rFonts w:ascii="Arial" w:eastAsia="Times New Roman" w:hAnsi="Arial" w:cs="Arial"/>
                            <w:b/>
                            <w:bCs/>
                            <w:color w:val="000000"/>
                            <w:sz w:val="21"/>
                            <w:szCs w:val="21"/>
                            <w:lang w:eastAsia="sl-SI"/>
                          </w:rPr>
                          <w:t>- Minimalno število ostalih zaposlenih</w:t>
                        </w:r>
                        <w:r w:rsidRPr="002B4F7F">
                          <w:rPr>
                            <w:rFonts w:ascii="Arial" w:eastAsia="Times New Roman" w:hAnsi="Arial" w:cs="Arial"/>
                            <w:color w:val="000000"/>
                            <w:sz w:val="21"/>
                            <w:szCs w:val="21"/>
                            <w:lang w:eastAsia="sl-SI"/>
                          </w:rPr>
                          <w:t xml:space="preserve"> v podjetju je razmerje med ostalimi zaposlenimi in številom vozil, s katerimi razpolaga podjetje, kot je določeno v spodnji tabeli:</w:t>
                        </w:r>
                      </w:p>
                    </w:tc>
                  </w:tr>
                </w:tbl>
                <w:p w:rsidR="002B4F7F" w:rsidRPr="002B4F7F" w:rsidRDefault="002B4F7F" w:rsidP="002B4F7F">
                  <w:pPr>
                    <w:spacing w:after="0" w:line="240" w:lineRule="auto"/>
                    <w:jc w:val="center"/>
                    <w:rPr>
                      <w:rFonts w:ascii="Times New Roman" w:eastAsia="Times New Roman" w:hAnsi="Times New Roman" w:cs="Times New Roman"/>
                      <w:sz w:val="24"/>
                      <w:szCs w:val="24"/>
                      <w:lang w:eastAsia="sl-SI"/>
                    </w:rPr>
                  </w:pPr>
                </w:p>
              </w:tc>
            </w:tr>
          </w:tbl>
          <w:p w:rsidR="002B4F7F" w:rsidRPr="002B4F7F" w:rsidRDefault="002B4F7F" w:rsidP="002B4F7F">
            <w:pPr>
              <w:spacing w:after="0" w:line="240" w:lineRule="auto"/>
              <w:rPr>
                <w:rFonts w:ascii="Times New Roman" w:eastAsia="Times New Roman" w:hAnsi="Times New Roman" w:cs="Times New Roman"/>
                <w:sz w:val="24"/>
                <w:szCs w:val="24"/>
                <w:lang w:eastAsia="sl-SI"/>
              </w:rPr>
            </w:pPr>
          </w:p>
        </w:tc>
      </w:tr>
      <w:tr w:rsidR="002B4F7F" w:rsidRPr="002B4F7F" w:rsidTr="002B4F7F">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2B4F7F" w:rsidRPr="002B4F7F">
              <w:tc>
                <w:tcPr>
                  <w:tcW w:w="8400" w:type="dxa"/>
                  <w:hideMark/>
                </w:tcPr>
                <w:tbl>
                  <w:tblPr>
                    <w:tblW w:w="5000" w:type="pct"/>
                    <w:jc w:val="center"/>
                    <w:tblCellMar>
                      <w:left w:w="0" w:type="dxa"/>
                      <w:right w:w="0" w:type="dxa"/>
                    </w:tblCellMar>
                    <w:tblLook w:val="04A0" w:firstRow="1" w:lastRow="0" w:firstColumn="1" w:lastColumn="0" w:noHBand="0" w:noVBand="1"/>
                  </w:tblPr>
                  <w:tblGrid>
                    <w:gridCol w:w="8400"/>
                  </w:tblGrid>
                  <w:tr w:rsidR="002B4F7F" w:rsidRPr="002B4F7F">
                    <w:trPr>
                      <w:jc w:val="center"/>
                    </w:trPr>
                    <w:tc>
                      <w:tcPr>
                        <w:tcW w:w="0" w:type="auto"/>
                        <w:vAlign w:val="center"/>
                        <w:hideMark/>
                      </w:tcPr>
                      <w:p w:rsidR="002B4F7F" w:rsidRPr="002B4F7F" w:rsidRDefault="002B4F7F" w:rsidP="002B4F7F">
                        <w:pPr>
                          <w:spacing w:after="0" w:line="240" w:lineRule="auto"/>
                          <w:jc w:val="center"/>
                          <w:rPr>
                            <w:rFonts w:ascii="Times New Roman" w:eastAsia="Times New Roman" w:hAnsi="Times New Roman" w:cs="Times New Roman"/>
                            <w:sz w:val="2"/>
                            <w:szCs w:val="2"/>
                            <w:lang w:eastAsia="sl-SI"/>
                          </w:rPr>
                        </w:pPr>
                        <w:r w:rsidRPr="002B4F7F">
                          <w:rPr>
                            <w:rFonts w:ascii="Times New Roman" w:eastAsia="Times New Roman" w:hAnsi="Times New Roman" w:cs="Times New Roman"/>
                            <w:noProof/>
                            <w:sz w:val="2"/>
                            <w:szCs w:val="2"/>
                            <w:lang w:eastAsia="sl-SI"/>
                          </w:rPr>
                          <w:drawing>
                            <wp:inline distT="0" distB="0" distL="0" distR="0" wp14:anchorId="7CE049CC" wp14:editId="3784154E">
                              <wp:extent cx="3057525" cy="819150"/>
                              <wp:effectExtent l="0" t="0" r="9525" b="0"/>
                              <wp:docPr id="2" name="Slika 2" descr="https://fiafg.stripocdn.email/content/guids/CABINET_3adc87738514cf6152f7ad035734dba5/images/510616189161903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afg.stripocdn.email/content/guids/CABINET_3adc87738514cf6152f7ad035734dba5/images/5106161891619039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7525" cy="819150"/>
                                      </a:xfrm>
                                      <a:prstGeom prst="rect">
                                        <a:avLst/>
                                      </a:prstGeom>
                                      <a:noFill/>
                                      <a:ln>
                                        <a:noFill/>
                                      </a:ln>
                                    </pic:spPr>
                                  </pic:pic>
                                </a:graphicData>
                              </a:graphic>
                            </wp:inline>
                          </w:drawing>
                        </w:r>
                      </w:p>
                    </w:tc>
                  </w:tr>
                </w:tbl>
                <w:p w:rsidR="002B4F7F" w:rsidRPr="002B4F7F" w:rsidRDefault="002B4F7F" w:rsidP="002B4F7F">
                  <w:pPr>
                    <w:spacing w:after="0" w:line="240" w:lineRule="auto"/>
                    <w:jc w:val="center"/>
                    <w:rPr>
                      <w:rFonts w:ascii="Times New Roman" w:eastAsia="Times New Roman" w:hAnsi="Times New Roman" w:cs="Times New Roman"/>
                      <w:sz w:val="24"/>
                      <w:szCs w:val="24"/>
                      <w:lang w:eastAsia="sl-SI"/>
                    </w:rPr>
                  </w:pPr>
                </w:p>
              </w:tc>
            </w:tr>
          </w:tbl>
          <w:p w:rsidR="002B4F7F" w:rsidRPr="002B4F7F" w:rsidRDefault="002B4F7F" w:rsidP="002B4F7F">
            <w:pPr>
              <w:spacing w:after="0" w:line="240" w:lineRule="auto"/>
              <w:rPr>
                <w:rFonts w:ascii="Times New Roman" w:eastAsia="Times New Roman" w:hAnsi="Times New Roman" w:cs="Times New Roman"/>
                <w:sz w:val="24"/>
                <w:szCs w:val="24"/>
                <w:lang w:eastAsia="sl-SI"/>
              </w:rPr>
            </w:pPr>
          </w:p>
        </w:tc>
      </w:tr>
      <w:tr w:rsidR="002B4F7F" w:rsidRPr="002B4F7F" w:rsidTr="002B4F7F">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2B4F7F" w:rsidRPr="002B4F7F">
              <w:tc>
                <w:tcPr>
                  <w:tcW w:w="8400" w:type="dxa"/>
                  <w:hideMark/>
                </w:tcPr>
                <w:tbl>
                  <w:tblPr>
                    <w:tblW w:w="5000" w:type="pct"/>
                    <w:jc w:val="center"/>
                    <w:tblCellMar>
                      <w:left w:w="0" w:type="dxa"/>
                      <w:right w:w="0" w:type="dxa"/>
                    </w:tblCellMar>
                    <w:tblLook w:val="04A0" w:firstRow="1" w:lastRow="0" w:firstColumn="1" w:lastColumn="0" w:noHBand="0" w:noVBand="1"/>
                  </w:tblPr>
                  <w:tblGrid>
                    <w:gridCol w:w="8400"/>
                  </w:tblGrid>
                  <w:tr w:rsidR="002B4F7F" w:rsidRPr="002B4F7F">
                    <w:trPr>
                      <w:jc w:val="center"/>
                    </w:trPr>
                    <w:tc>
                      <w:tcPr>
                        <w:tcW w:w="0" w:type="auto"/>
                        <w:vAlign w:val="center"/>
                        <w:hideMark/>
                      </w:tcPr>
                      <w:p w:rsidR="002B4F7F" w:rsidRPr="002B4F7F" w:rsidRDefault="002B4F7F" w:rsidP="002B4F7F">
                        <w:pPr>
                          <w:spacing w:after="0" w:line="315" w:lineRule="atLeast"/>
                          <w:rPr>
                            <w:rFonts w:ascii="Arial" w:eastAsia="Times New Roman" w:hAnsi="Arial" w:cs="Arial"/>
                            <w:color w:val="333333"/>
                            <w:sz w:val="21"/>
                            <w:szCs w:val="21"/>
                            <w:lang w:eastAsia="sl-SI"/>
                          </w:rPr>
                        </w:pPr>
                        <w:r w:rsidRPr="002B4F7F">
                          <w:rPr>
                            <w:rFonts w:ascii="Arial" w:eastAsia="Times New Roman" w:hAnsi="Arial" w:cs="Arial"/>
                            <w:color w:val="333333"/>
                            <w:sz w:val="21"/>
                            <w:szCs w:val="21"/>
                            <w:lang w:eastAsia="sl-SI"/>
                          </w:rPr>
                          <w:t>Število vozil se ugotavlja na podlagi števila veljavnih izvodov licenc Skupnosti, izdanih določenemu podjetju. K vlogi za izdajo licence Skupnosti se priloži seznam zaposlenih voznikov (ime, priimek, EMŠO) in seznam ostalih zaposlenih (ime, priimek, delovno mesto).</w:t>
                        </w:r>
                        <w:r w:rsidRPr="002B4F7F">
                          <w:rPr>
                            <w:rFonts w:ascii="Arial" w:eastAsia="Times New Roman" w:hAnsi="Arial" w:cs="Arial"/>
                            <w:color w:val="333333"/>
                            <w:sz w:val="21"/>
                            <w:szCs w:val="21"/>
                            <w:lang w:eastAsia="sl-SI"/>
                          </w:rPr>
                          <w:br/>
                        </w:r>
                        <w:r w:rsidRPr="002B4F7F">
                          <w:rPr>
                            <w:rFonts w:ascii="Arial" w:eastAsia="Times New Roman" w:hAnsi="Arial" w:cs="Arial"/>
                            <w:color w:val="333333"/>
                            <w:sz w:val="21"/>
                            <w:szCs w:val="21"/>
                            <w:lang w:eastAsia="sl-SI"/>
                          </w:rPr>
                          <w:br/>
                          <w:t>Če se poveča število izdanih izvodov licence posameznemu podjetju ali če se zmanjša število zaposlenih voznikov ali ostalih zaposlenih, se mora izdajatelju predložiti nov seznam zaposlenih voznikov in seznam ostalih zaposlenih.</w:t>
                        </w:r>
                        <w:r w:rsidRPr="002B4F7F">
                          <w:rPr>
                            <w:rFonts w:ascii="Arial" w:eastAsia="Times New Roman" w:hAnsi="Arial" w:cs="Arial"/>
                            <w:color w:val="333333"/>
                            <w:sz w:val="21"/>
                            <w:szCs w:val="21"/>
                            <w:lang w:eastAsia="sl-SI"/>
                          </w:rPr>
                          <w:br/>
                        </w:r>
                        <w:r w:rsidRPr="002B4F7F">
                          <w:rPr>
                            <w:rFonts w:ascii="Arial" w:eastAsia="Times New Roman" w:hAnsi="Arial" w:cs="Arial"/>
                            <w:color w:val="333333"/>
                            <w:sz w:val="21"/>
                            <w:szCs w:val="21"/>
                            <w:lang w:eastAsia="sl-SI"/>
                          </w:rPr>
                          <w:lastRenderedPageBreak/>
                          <w:br/>
                          <w:t>Oblika seznama voznikov in ostalih zaposlenih je določena v Pravilniku:</w:t>
                        </w:r>
                        <w:r w:rsidRPr="002B4F7F">
                          <w:rPr>
                            <w:rFonts w:ascii="Arial" w:eastAsia="Times New Roman" w:hAnsi="Arial" w:cs="Arial"/>
                            <w:color w:val="333333"/>
                            <w:sz w:val="21"/>
                            <w:szCs w:val="21"/>
                            <w:lang w:eastAsia="sl-SI"/>
                          </w:rPr>
                          <w:br/>
                        </w:r>
                        <w:hyperlink r:id="rId7" w:history="1">
                          <w:r w:rsidRPr="002B4F7F">
                            <w:rPr>
                              <w:rFonts w:ascii="Arial" w:eastAsia="Times New Roman" w:hAnsi="Arial" w:cs="Arial"/>
                              <w:color w:val="DE7428"/>
                              <w:sz w:val="21"/>
                              <w:szCs w:val="21"/>
                              <w:u w:val="single"/>
                              <w:lang w:eastAsia="sl-SI"/>
                            </w:rPr>
                            <w:t>Seznam zaposlenih</w:t>
                          </w:r>
                        </w:hyperlink>
                        <w:r w:rsidRPr="002B4F7F">
                          <w:rPr>
                            <w:rFonts w:ascii="Arial" w:eastAsia="Times New Roman" w:hAnsi="Arial" w:cs="Arial"/>
                            <w:color w:val="333333"/>
                            <w:sz w:val="21"/>
                            <w:szCs w:val="21"/>
                            <w:lang w:eastAsia="sl-SI"/>
                          </w:rPr>
                          <w:t> ali </w:t>
                        </w:r>
                        <w:hyperlink r:id="rId8" w:history="1">
                          <w:r w:rsidRPr="002B4F7F">
                            <w:rPr>
                              <w:rFonts w:ascii="Arial" w:eastAsia="Times New Roman" w:hAnsi="Arial" w:cs="Arial"/>
                              <w:color w:val="DE7428"/>
                              <w:sz w:val="21"/>
                              <w:szCs w:val="21"/>
                              <w:u w:val="single"/>
                              <w:lang w:eastAsia="sl-SI"/>
                            </w:rPr>
                            <w:t>Seznam zaposlenih.pdf</w:t>
                          </w:r>
                        </w:hyperlink>
                      </w:p>
                    </w:tc>
                  </w:tr>
                </w:tbl>
                <w:p w:rsidR="002B4F7F" w:rsidRPr="002B4F7F" w:rsidRDefault="002B4F7F" w:rsidP="002B4F7F">
                  <w:pPr>
                    <w:spacing w:after="0" w:line="240" w:lineRule="auto"/>
                    <w:jc w:val="center"/>
                    <w:rPr>
                      <w:rFonts w:ascii="Times New Roman" w:eastAsia="Times New Roman" w:hAnsi="Times New Roman" w:cs="Times New Roman"/>
                      <w:sz w:val="24"/>
                      <w:szCs w:val="24"/>
                      <w:lang w:eastAsia="sl-SI"/>
                    </w:rPr>
                  </w:pPr>
                </w:p>
              </w:tc>
            </w:tr>
          </w:tbl>
          <w:p w:rsidR="002B4F7F" w:rsidRPr="002B4F7F" w:rsidRDefault="002B4F7F" w:rsidP="002B4F7F">
            <w:pPr>
              <w:spacing w:after="0" w:line="240" w:lineRule="auto"/>
              <w:rPr>
                <w:rFonts w:ascii="Times New Roman" w:eastAsia="Times New Roman" w:hAnsi="Times New Roman" w:cs="Times New Roman"/>
                <w:sz w:val="24"/>
                <w:szCs w:val="24"/>
                <w:lang w:eastAsia="sl-SI"/>
              </w:rPr>
            </w:pPr>
          </w:p>
        </w:tc>
      </w:tr>
    </w:tbl>
    <w:p w:rsidR="007778A1" w:rsidRDefault="007778A1"/>
    <w:p w:rsidR="002B4F7F" w:rsidRDefault="002B4F7F">
      <w:bookmarkStart w:id="0" w:name="_GoBack"/>
      <w:bookmarkEnd w:id="0"/>
    </w:p>
    <w:sectPr w:rsidR="002B4F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8E0BB4"/>
    <w:multiLevelType w:val="hybridMultilevel"/>
    <w:tmpl w:val="124C43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F7F"/>
    <w:rsid w:val="002120BF"/>
    <w:rsid w:val="002B4F7F"/>
    <w:rsid w:val="007778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58E8D-FB14-4ED1-908E-060EE9FD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B4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7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zs.si/Portals/SN-Javna-Pooblastila/2020%2008%20Seznam%20zaposlenih.pdf" TargetMode="External"/><Relationship Id="rId3" Type="http://schemas.openxmlformats.org/officeDocument/2006/relationships/settings" Target="settings.xml"/><Relationship Id="rId7" Type="http://schemas.openxmlformats.org/officeDocument/2006/relationships/hyperlink" Target="https://www.gzs.si/Portals/SN-Javna-Pooblastila/2020%2008%20Seznam%20zaposlenih.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328</Words>
  <Characters>1870</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Bozena Germelj Drstvenšek</dc:creator>
  <cp:keywords/>
  <dc:description/>
  <cp:lastModifiedBy>Bozena Germelj Drstvenšek</cp:lastModifiedBy>
  <cp:revision>1</cp:revision>
  <dcterms:created xsi:type="dcterms:W3CDTF">2021-05-27T07:26:00Z</dcterms:created>
  <dcterms:modified xsi:type="dcterms:W3CDTF">2021-05-27T07:44:00Z</dcterms:modified>
</cp:coreProperties>
</file>